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BA73" w14:textId="77777777" w:rsidR="005B2521" w:rsidRDefault="005B2521" w:rsidP="005B2521">
      <w:pPr>
        <w:rPr>
          <w:rFonts w:ascii="Cambria" w:eastAsia="Times New Roman" w:hAnsi="Cambria"/>
          <w:sz w:val="24"/>
          <w:szCs w:val="24"/>
        </w:rPr>
      </w:pPr>
      <w:r>
        <w:rPr>
          <w:rFonts w:ascii="Cambria" w:eastAsia="Times New Roman" w:hAnsi="Cambria"/>
          <w:b/>
          <w:bCs/>
          <w:sz w:val="24"/>
          <w:szCs w:val="24"/>
        </w:rPr>
        <w:t xml:space="preserve">Development of </w:t>
      </w:r>
      <w:bookmarkStart w:id="0" w:name="_GoBack"/>
      <w:bookmarkEnd w:id="0"/>
      <w:r>
        <w:rPr>
          <w:rFonts w:ascii="Cambria" w:eastAsia="Times New Roman" w:hAnsi="Cambria"/>
          <w:b/>
          <w:bCs/>
          <w:sz w:val="24"/>
          <w:szCs w:val="24"/>
        </w:rPr>
        <w:t>a thermal threshold tester for use in evaluating chronic pain in horses</w:t>
      </w:r>
    </w:p>
    <w:p w14:paraId="4A6E860C" w14:textId="77777777" w:rsidR="005B2521" w:rsidRDefault="005B2521" w:rsidP="005B2521">
      <w:pPr>
        <w:jc w:val="both"/>
      </w:pPr>
    </w:p>
    <w:p w14:paraId="0D196403" w14:textId="77777777" w:rsidR="005B2521" w:rsidRDefault="005B2521" w:rsidP="005B2521">
      <w:pPr>
        <w:rPr>
          <w:rFonts w:eastAsia="Times New Roman"/>
          <w:sz w:val="17"/>
          <w:szCs w:val="17"/>
        </w:rPr>
      </w:pPr>
      <w:r>
        <w:rPr>
          <w:rFonts w:eastAsia="Times New Roman"/>
          <w:sz w:val="17"/>
          <w:szCs w:val="17"/>
        </w:rPr>
        <w:t xml:space="preserve">Horses suffer from a variety of painful conditions that are challenging to treat. Laminitis and osteoarthritis in horses are diseases that have no cure and can cause significant chronic pain and suffering to horses. The possible treatment options for painful conditions are limited, partly due to the complications associated with traditional pain medications but also due to the difficulty in diagnosing painful conditions in horses. To control and treat pain effectively requires a good understanding of the physiology of pain, the behavioural signs of pain </w:t>
      </w:r>
      <w:proofErr w:type="gramStart"/>
      <w:r>
        <w:rPr>
          <w:rFonts w:eastAsia="Times New Roman"/>
          <w:sz w:val="17"/>
          <w:szCs w:val="17"/>
        </w:rPr>
        <w:t>and also</w:t>
      </w:r>
      <w:proofErr w:type="gramEnd"/>
      <w:r>
        <w:rPr>
          <w:rFonts w:eastAsia="Times New Roman"/>
          <w:sz w:val="17"/>
          <w:szCs w:val="17"/>
        </w:rPr>
        <w:t xml:space="preserve"> the actions and durations of the analgesics used. However, pain is a difficult sensation to quantify, even in humans where a person can state that they feel pain and grade it.  In animals, observers </w:t>
      </w:r>
      <w:proofErr w:type="gramStart"/>
      <w:r>
        <w:rPr>
          <w:rFonts w:eastAsia="Times New Roman"/>
          <w:sz w:val="17"/>
          <w:szCs w:val="17"/>
        </w:rPr>
        <w:t>have to</w:t>
      </w:r>
      <w:proofErr w:type="gramEnd"/>
      <w:r>
        <w:rPr>
          <w:rFonts w:eastAsia="Times New Roman"/>
          <w:sz w:val="17"/>
          <w:szCs w:val="17"/>
        </w:rPr>
        <w:t xml:space="preserve"> look for behavioural changes to tell if an animal is in pain or has become painful. One way to quantify pain and the response to analgesia is to provide a reproducible painful stimulus and attempt to determine the “nociceptive threshold.” This can be done with either a mechanical or thermal stimulus where either the pressure or temperature slowly increases on the skin surface until nociceptive receptors (pain receptors) are triggered and a painful sensation is induced. A behavioural change is then expected in the animal which is noted by an observer and the stimulus stopped. This makes it possible to determine a reproducible nociceptive threshold. This can be increased by an analgesic or may be decreased due to acute or chronic pain. Being able to detect pain more accurately should allow better treatment of the condition and development of better analgesic drugs for horses.</w:t>
      </w:r>
    </w:p>
    <w:p w14:paraId="221E7EEA" w14:textId="77777777" w:rsidR="005B2521" w:rsidRDefault="005B2521" w:rsidP="005B2521">
      <w:pPr>
        <w:jc w:val="both"/>
        <w:rPr>
          <w:rFonts w:ascii="Cambria" w:eastAsia="Times New Roman" w:hAnsi="Cambria"/>
        </w:rPr>
      </w:pPr>
    </w:p>
    <w:p w14:paraId="06F796DA" w14:textId="77777777" w:rsidR="005B2521" w:rsidRDefault="005B2521" w:rsidP="005B2521">
      <w:pPr>
        <w:rPr>
          <w:rFonts w:eastAsia="Times New Roman"/>
          <w:sz w:val="17"/>
          <w:szCs w:val="17"/>
        </w:rPr>
      </w:pPr>
      <w:r>
        <w:rPr>
          <w:rFonts w:eastAsia="Times New Roman"/>
          <w:sz w:val="17"/>
          <w:szCs w:val="17"/>
        </w:rPr>
        <w:t xml:space="preserve">The </w:t>
      </w:r>
      <w:r>
        <w:rPr>
          <w:rFonts w:eastAsia="Times New Roman"/>
          <w:b/>
          <w:bCs/>
          <w:sz w:val="17"/>
          <w:szCs w:val="17"/>
        </w:rPr>
        <w:t>first objective</w:t>
      </w:r>
      <w:r>
        <w:rPr>
          <w:rFonts w:eastAsia="Times New Roman"/>
          <w:sz w:val="17"/>
          <w:szCs w:val="17"/>
        </w:rPr>
        <w:t xml:space="preserve"> of this project was to construct and validate a thermal threshold tester for use in horses. The requirements were that the heating element and temperature sensor (combined together in a “</w:t>
      </w:r>
      <w:proofErr w:type="spellStart"/>
      <w:r>
        <w:rPr>
          <w:rFonts w:eastAsia="Times New Roman"/>
          <w:sz w:val="17"/>
          <w:szCs w:val="17"/>
        </w:rPr>
        <w:t>thermode</w:t>
      </w:r>
      <w:proofErr w:type="spellEnd"/>
      <w:r>
        <w:rPr>
          <w:rFonts w:eastAsia="Times New Roman"/>
          <w:sz w:val="17"/>
          <w:szCs w:val="17"/>
        </w:rPr>
        <w:t xml:space="preserve">” connected to a controller) could be attached to different sites on the horse; the </w:t>
      </w:r>
      <w:proofErr w:type="spellStart"/>
      <w:r>
        <w:rPr>
          <w:rFonts w:eastAsia="Times New Roman"/>
          <w:sz w:val="17"/>
          <w:szCs w:val="17"/>
        </w:rPr>
        <w:t>thermode</w:t>
      </w:r>
      <w:proofErr w:type="spellEnd"/>
      <w:r>
        <w:rPr>
          <w:rFonts w:eastAsia="Times New Roman"/>
          <w:sz w:val="17"/>
          <w:szCs w:val="17"/>
        </w:rPr>
        <w:t xml:space="preserve"> would heat at a linear rate and would either be shut down automatically by the control unit at a predetermined temperature or by an observer when the horse responded to the </w:t>
      </w:r>
      <w:proofErr w:type="spellStart"/>
      <w:r>
        <w:rPr>
          <w:rFonts w:eastAsia="Times New Roman"/>
          <w:sz w:val="17"/>
          <w:szCs w:val="17"/>
        </w:rPr>
        <w:t>thermode</w:t>
      </w:r>
      <w:proofErr w:type="spellEnd"/>
      <w:r>
        <w:rPr>
          <w:rFonts w:eastAsia="Times New Roman"/>
          <w:sz w:val="17"/>
          <w:szCs w:val="17"/>
        </w:rPr>
        <w:t xml:space="preserve"> heating. The control unit would be wirelessly connected (via Bluetooth) to a computer that would record the temperature of the </w:t>
      </w:r>
      <w:proofErr w:type="spellStart"/>
      <w:r>
        <w:rPr>
          <w:rFonts w:eastAsia="Times New Roman"/>
          <w:sz w:val="17"/>
          <w:szCs w:val="17"/>
        </w:rPr>
        <w:t>thermode</w:t>
      </w:r>
      <w:proofErr w:type="spellEnd"/>
      <w:r>
        <w:rPr>
          <w:rFonts w:eastAsia="Times New Roman"/>
          <w:sz w:val="17"/>
          <w:szCs w:val="17"/>
        </w:rPr>
        <w:t xml:space="preserve"> several times per second </w:t>
      </w:r>
      <w:proofErr w:type="gramStart"/>
      <w:r>
        <w:rPr>
          <w:rFonts w:eastAsia="Times New Roman"/>
          <w:sz w:val="17"/>
          <w:szCs w:val="17"/>
        </w:rPr>
        <w:t>and also</w:t>
      </w:r>
      <w:proofErr w:type="gramEnd"/>
      <w:r>
        <w:rPr>
          <w:rFonts w:eastAsia="Times New Roman"/>
          <w:sz w:val="17"/>
          <w:szCs w:val="17"/>
        </w:rPr>
        <w:t xml:space="preserve"> record the time taken for the horse to respond to the heating </w:t>
      </w:r>
      <w:proofErr w:type="spellStart"/>
      <w:r>
        <w:rPr>
          <w:rFonts w:eastAsia="Times New Roman"/>
          <w:sz w:val="17"/>
          <w:szCs w:val="17"/>
        </w:rPr>
        <w:t>thermode</w:t>
      </w:r>
      <w:proofErr w:type="spellEnd"/>
      <w:r>
        <w:rPr>
          <w:rFonts w:eastAsia="Times New Roman"/>
          <w:sz w:val="17"/>
          <w:szCs w:val="17"/>
        </w:rPr>
        <w:t xml:space="preserve"> as recorded by an observer. The lack of a physical connection between the </w:t>
      </w:r>
      <w:proofErr w:type="spellStart"/>
      <w:r>
        <w:rPr>
          <w:rFonts w:eastAsia="Times New Roman"/>
          <w:sz w:val="17"/>
          <w:szCs w:val="17"/>
        </w:rPr>
        <w:t>thermode</w:t>
      </w:r>
      <w:proofErr w:type="spellEnd"/>
      <w:r>
        <w:rPr>
          <w:rFonts w:eastAsia="Times New Roman"/>
          <w:sz w:val="17"/>
          <w:szCs w:val="17"/>
        </w:rPr>
        <w:t xml:space="preserve"> and the observer would allow the horse to be unrestrained and to behave normally. The equipment was to be built from off the shelf parts.</w:t>
      </w:r>
    </w:p>
    <w:p w14:paraId="6362D361" w14:textId="77777777" w:rsidR="005B2521" w:rsidRDefault="005B2521" w:rsidP="005B2521"/>
    <w:p w14:paraId="61541431" w14:textId="77777777" w:rsidR="005B2521" w:rsidRDefault="005B2521" w:rsidP="005B2521">
      <w:pPr>
        <w:rPr>
          <w:rFonts w:eastAsia="Times New Roman"/>
          <w:sz w:val="17"/>
          <w:szCs w:val="17"/>
        </w:rPr>
      </w:pPr>
      <w:r>
        <w:rPr>
          <w:rFonts w:eastAsia="Times New Roman"/>
          <w:sz w:val="17"/>
          <w:szCs w:val="17"/>
        </w:rPr>
        <w:t xml:space="preserve">A device was built consisting of a 40mm square aluminium plate with a Peltier chip (which heats on one side and cools on the other when electrical current is passed through it) as the heating element, and a thermocouple to detect the temperature of the </w:t>
      </w:r>
      <w:proofErr w:type="spellStart"/>
      <w:r>
        <w:rPr>
          <w:rFonts w:eastAsia="Times New Roman"/>
          <w:sz w:val="17"/>
          <w:szCs w:val="17"/>
        </w:rPr>
        <w:t>thermode</w:t>
      </w:r>
      <w:proofErr w:type="spellEnd"/>
      <w:r>
        <w:rPr>
          <w:rFonts w:eastAsia="Times New Roman"/>
          <w:sz w:val="17"/>
          <w:szCs w:val="17"/>
        </w:rPr>
        <w:t xml:space="preserve">. This was controlled by </w:t>
      </w:r>
      <w:proofErr w:type="gramStart"/>
      <w:r>
        <w:rPr>
          <w:rFonts w:eastAsia="Times New Roman"/>
          <w:sz w:val="17"/>
          <w:szCs w:val="17"/>
        </w:rPr>
        <w:t>an</w:t>
      </w:r>
      <w:proofErr w:type="gramEnd"/>
      <w:r>
        <w:rPr>
          <w:rFonts w:eastAsia="Times New Roman"/>
          <w:sz w:val="17"/>
          <w:szCs w:val="17"/>
        </w:rPr>
        <w:t xml:space="preserve"> programmable Arduino microprocessor connected wirelessly to a laptop computer by a Bluetooth modem. Since horses respond to thermal stimuli at higher temperatures than other species, the device was programmed to reverse the current to the Peltier chip at the end of a run to ensure that the skin cooled rapidly and was not damaged. </w:t>
      </w:r>
    </w:p>
    <w:p w14:paraId="7197817A" w14:textId="77777777" w:rsidR="005B2521" w:rsidRDefault="005B2521" w:rsidP="005B2521"/>
    <w:p w14:paraId="5C4F11D1" w14:textId="77777777" w:rsidR="005B2521" w:rsidRDefault="005B2521" w:rsidP="005B2521">
      <w:pPr>
        <w:rPr>
          <w:rFonts w:eastAsia="Times New Roman"/>
          <w:sz w:val="17"/>
          <w:szCs w:val="17"/>
        </w:rPr>
      </w:pPr>
      <w:r>
        <w:rPr>
          <w:rFonts w:eastAsia="Times New Roman"/>
          <w:sz w:val="17"/>
          <w:szCs w:val="17"/>
        </w:rPr>
        <w:t xml:space="preserve">Testing showed that the </w:t>
      </w:r>
      <w:proofErr w:type="spellStart"/>
      <w:r>
        <w:rPr>
          <w:rFonts w:eastAsia="Times New Roman"/>
          <w:sz w:val="17"/>
          <w:szCs w:val="17"/>
        </w:rPr>
        <w:t>thermode</w:t>
      </w:r>
      <w:proofErr w:type="spellEnd"/>
      <w:r>
        <w:rPr>
          <w:rFonts w:eastAsia="Times New Roman"/>
          <w:sz w:val="17"/>
          <w:szCs w:val="17"/>
        </w:rPr>
        <w:t xml:space="preserve"> did not give as reproducible results as expected in horses, although it worked very well in sheep. The size of the </w:t>
      </w:r>
      <w:proofErr w:type="spellStart"/>
      <w:r>
        <w:rPr>
          <w:rFonts w:eastAsia="Times New Roman"/>
          <w:sz w:val="17"/>
          <w:szCs w:val="17"/>
        </w:rPr>
        <w:t>thermode</w:t>
      </w:r>
      <w:proofErr w:type="spellEnd"/>
      <w:r>
        <w:rPr>
          <w:rFonts w:eastAsia="Times New Roman"/>
          <w:sz w:val="17"/>
          <w:szCs w:val="17"/>
        </w:rPr>
        <w:t xml:space="preserve"> was increased to 50mm square and the thermocouple was replaced by a Dallas temperature sensing chip. The larger size made active cooling at the end of the run </w:t>
      </w:r>
      <w:proofErr w:type="gramStart"/>
      <w:r>
        <w:rPr>
          <w:rFonts w:eastAsia="Times New Roman"/>
          <w:sz w:val="17"/>
          <w:szCs w:val="17"/>
        </w:rPr>
        <w:t>necessary</w:t>
      </w:r>
      <w:proofErr w:type="gramEnd"/>
      <w:r>
        <w:rPr>
          <w:rFonts w:eastAsia="Times New Roman"/>
          <w:sz w:val="17"/>
          <w:szCs w:val="17"/>
        </w:rPr>
        <w:t xml:space="preserve"> so a large heat sink and fan was fitted to the </w:t>
      </w:r>
      <w:proofErr w:type="spellStart"/>
      <w:r>
        <w:rPr>
          <w:rFonts w:eastAsia="Times New Roman"/>
          <w:sz w:val="17"/>
          <w:szCs w:val="17"/>
        </w:rPr>
        <w:t>thermode</w:t>
      </w:r>
      <w:proofErr w:type="spellEnd"/>
      <w:r>
        <w:rPr>
          <w:rFonts w:eastAsia="Times New Roman"/>
          <w:sz w:val="17"/>
          <w:szCs w:val="17"/>
        </w:rPr>
        <w:t>. The larger Peltier chip also made larger batteries necessary and a harness capable of carrying two 12V lead acid batteries was constructed. This design gave reproducible results on the thorax or upper foreleg of horses and two devices of this type were built and validated.</w:t>
      </w:r>
    </w:p>
    <w:p w14:paraId="606B595D" w14:textId="77777777" w:rsidR="005B2521" w:rsidRDefault="005B2521" w:rsidP="005B2521"/>
    <w:p w14:paraId="115027D8" w14:textId="77777777" w:rsidR="005B2521" w:rsidRDefault="005B2521" w:rsidP="005B2521">
      <w:pPr>
        <w:rPr>
          <w:rFonts w:eastAsia="Times New Roman"/>
          <w:sz w:val="17"/>
          <w:szCs w:val="17"/>
        </w:rPr>
      </w:pPr>
      <w:r>
        <w:rPr>
          <w:rFonts w:eastAsia="Times New Roman"/>
          <w:b/>
          <w:bCs/>
          <w:sz w:val="17"/>
          <w:szCs w:val="17"/>
        </w:rPr>
        <w:t>Objective two</w:t>
      </w:r>
      <w:r>
        <w:rPr>
          <w:rFonts w:eastAsia="Times New Roman"/>
          <w:sz w:val="17"/>
          <w:szCs w:val="17"/>
        </w:rPr>
        <w:t xml:space="preserve"> was to complete validation of the device and carry out initial testing of analgesic drugs in normal healthy horses. A MSc student was recruited for this. In the course of this trial we assessed the effect of three main manipulations on the thermal nociceptive threshold of five gelded horses (observer consistency and accuracy, artificially elevated and maintained baselines, and acepromazine and butorphanol’s effects). </w:t>
      </w:r>
    </w:p>
    <w:p w14:paraId="4B1541E4" w14:textId="77777777" w:rsidR="005B2521" w:rsidRDefault="005B2521" w:rsidP="005B2521">
      <w:pPr>
        <w:rPr>
          <w:rFonts w:eastAsia="Times New Roman"/>
          <w:sz w:val="17"/>
          <w:szCs w:val="17"/>
        </w:rPr>
      </w:pPr>
      <w:r>
        <w:rPr>
          <w:rFonts w:eastAsia="Times New Roman"/>
          <w:sz w:val="17"/>
          <w:szCs w:val="17"/>
        </w:rPr>
        <w:t>Observer consistency was assessed by comparing trials where the commencement of heating was known by the observer to runs where they were unaware (by programming a random delay to the start of heating). Analysis of these results indicated that an attentive observer would produce consistent results. The effects of artificially elevated and maintained baselines were observed by comparing the consistency of results obtained with no manipulation of the skin baseline temperature of the horse to results where the thermal heating device heated the skin to 35°C and maintained it there between runs. Analysis of these results indicated that there is insufficient evidence to suggest that elevated baselines improve the consistency of results, and this was abandoned.</w:t>
      </w:r>
    </w:p>
    <w:p w14:paraId="098D990E" w14:textId="77777777" w:rsidR="005B2521" w:rsidRDefault="005B2521" w:rsidP="005B2521"/>
    <w:p w14:paraId="18355DAB" w14:textId="77777777" w:rsidR="005B2521" w:rsidRDefault="005B2521" w:rsidP="005B2521">
      <w:pPr>
        <w:rPr>
          <w:rFonts w:eastAsia="Times New Roman"/>
          <w:sz w:val="17"/>
          <w:szCs w:val="17"/>
        </w:rPr>
      </w:pPr>
      <w:r>
        <w:rPr>
          <w:rFonts w:eastAsia="Times New Roman"/>
          <w:sz w:val="17"/>
          <w:szCs w:val="17"/>
        </w:rPr>
        <w:t>Acepromazine and butorphanol were administered intravenously either as an Ace/Saline control or an Ace/But treatment. The data indicated that butorphanol had a negligible effect on thermal threshold, but acepromazine had a small but significant effect – contrary to the literature which indicated that it would be an unobtrusive control, hence the failure to use a saline only control.</w:t>
      </w:r>
    </w:p>
    <w:p w14:paraId="525729B5" w14:textId="77777777" w:rsidR="005B2521" w:rsidRDefault="005B2521" w:rsidP="005B2521"/>
    <w:p w14:paraId="74E7F49E" w14:textId="77777777" w:rsidR="005B2521" w:rsidRDefault="005B2521" w:rsidP="005B2521">
      <w:pPr>
        <w:rPr>
          <w:rFonts w:eastAsia="Times New Roman"/>
          <w:sz w:val="17"/>
          <w:szCs w:val="17"/>
        </w:rPr>
      </w:pPr>
      <w:proofErr w:type="gramStart"/>
      <w:r>
        <w:rPr>
          <w:rFonts w:eastAsia="Times New Roman"/>
          <w:sz w:val="17"/>
          <w:szCs w:val="17"/>
        </w:rPr>
        <w:t>On the basis of</w:t>
      </w:r>
      <w:proofErr w:type="gramEnd"/>
      <w:r>
        <w:rPr>
          <w:rFonts w:eastAsia="Times New Roman"/>
          <w:sz w:val="17"/>
          <w:szCs w:val="17"/>
        </w:rPr>
        <w:t xml:space="preserve"> these results, this device was shown to be able to assess thermal nociceptive thresholds reliably, although the specific behaviours each horse to painful heat was slightly different. Other than the unexpected effects of acepromazine, none of the manipulations appeared to affect the consistency or temperature at which a thermal nociceptive threshold was detected. </w:t>
      </w:r>
    </w:p>
    <w:p w14:paraId="01A058DF" w14:textId="77777777" w:rsidR="005B2521" w:rsidRDefault="005B2521" w:rsidP="005B2521"/>
    <w:p w14:paraId="7F7E2612" w14:textId="77777777" w:rsidR="005B2521" w:rsidRDefault="005B2521" w:rsidP="005B2521">
      <w:pPr>
        <w:rPr>
          <w:rFonts w:eastAsia="Times New Roman"/>
          <w:sz w:val="17"/>
          <w:szCs w:val="17"/>
        </w:rPr>
      </w:pPr>
      <w:r>
        <w:rPr>
          <w:rFonts w:eastAsia="Times New Roman"/>
          <w:b/>
          <w:bCs/>
          <w:sz w:val="17"/>
          <w:szCs w:val="17"/>
        </w:rPr>
        <w:t>Objective three</w:t>
      </w:r>
      <w:r>
        <w:rPr>
          <w:rFonts w:eastAsia="Times New Roman"/>
          <w:sz w:val="17"/>
          <w:szCs w:val="17"/>
        </w:rPr>
        <w:t xml:space="preserve"> was to measure thermal nociceptive thresholds in horses in chronic pain to assess if thresholds were lowered compared to healthy horses. Eleven Thoroughbred mares undergoing unilateral radiocarpal osteochondral fragment (OCF) creation (n = 5) and unilateral sham surgery (n = 6) as part of another trial were used. All were given the same analgesic protocol. Skin temperature (Temp) and thermal nociceptive thresholds (TNTs) were measured in both forelimbs before (week 0) and weekly </w:t>
      </w:r>
      <w:r>
        <w:rPr>
          <w:rFonts w:eastAsia="Times New Roman"/>
          <w:sz w:val="17"/>
          <w:szCs w:val="17"/>
        </w:rPr>
        <w:lastRenderedPageBreak/>
        <w:t>for 8 weeks (week 1-8) after arthroscopic surgery. The contralateral limb was used as control. Percentage thermal excursion (%TE) values were calculated: %TE = 100 * (TNT - skin Temp)</w:t>
      </w:r>
      <w:proofErr w:type="gramStart"/>
      <w:r>
        <w:rPr>
          <w:rFonts w:eastAsia="Times New Roman"/>
          <w:sz w:val="17"/>
          <w:szCs w:val="17"/>
        </w:rPr>
        <w:t>/(</w:t>
      </w:r>
      <w:proofErr w:type="gramEnd"/>
      <w:r>
        <w:rPr>
          <w:rFonts w:eastAsia="Times New Roman"/>
          <w:sz w:val="17"/>
          <w:szCs w:val="17"/>
        </w:rPr>
        <w:t>cut-off Temp - skin Temp). Differences between operated and non-operated limbs at each time point and for each group (i.e., OCF and sham surgery) were analysed using a two-way ANOVA followed by Bonferroni test. Differences between time points for operated and non-operated limbs in each group were analysed using a two-way ANOVA followed by Tukey test.</w:t>
      </w:r>
    </w:p>
    <w:p w14:paraId="2587702F" w14:textId="77777777" w:rsidR="005B2521" w:rsidRDefault="005B2521" w:rsidP="005B2521"/>
    <w:p w14:paraId="57E792D0" w14:textId="77777777" w:rsidR="005B2521" w:rsidRDefault="005B2521" w:rsidP="005B2521">
      <w:pPr>
        <w:rPr>
          <w:rFonts w:eastAsia="Times New Roman"/>
          <w:sz w:val="17"/>
          <w:szCs w:val="17"/>
        </w:rPr>
      </w:pPr>
      <w:r>
        <w:rPr>
          <w:rFonts w:eastAsia="Times New Roman"/>
          <w:sz w:val="17"/>
          <w:szCs w:val="17"/>
        </w:rPr>
        <w:t xml:space="preserve">One mare from the OCF group was euthanized due to hip fracture during recovery from anaesthesia. Skin Temp was significantly higher in both limbs at week 7 compared to values at weeks 1, 2, 3 and 8 in sham-operated horses and at weeks 1, 2 and 8 in OCF horses (P &lt; 0.05). Skin Temp was significantly lower at week 2 than at weeks 5 and 6 in the non-operated limb of sham-operated horses (P &lt; 0.05). One week after surgery, TNTs and %TE in operated limbs of OCF horses were significantly reduced as compared to values for their contralateral control limb (P &lt; 0.01) and to values in the operated limb at weeks 0, 4-6 and 8 (P &lt; 0.05); TNTs at week 1 were also significantly lower than </w:t>
      </w:r>
      <w:proofErr w:type="spellStart"/>
      <w:r>
        <w:rPr>
          <w:rFonts w:eastAsia="Times New Roman"/>
          <w:sz w:val="17"/>
          <w:szCs w:val="17"/>
        </w:rPr>
        <w:t>at</w:t>
      </w:r>
      <w:proofErr w:type="spellEnd"/>
      <w:r>
        <w:rPr>
          <w:rFonts w:eastAsia="Times New Roman"/>
          <w:sz w:val="17"/>
          <w:szCs w:val="17"/>
        </w:rPr>
        <w:t xml:space="preserve"> week 7. Other than significantly lower TNTs values in the operated limb at week 1 as compared to week 2 (P &lt; 0.05), no significant differences for TNTs and %TE in sham-operated horses were found. </w:t>
      </w:r>
    </w:p>
    <w:p w14:paraId="69F82A4C" w14:textId="77777777" w:rsidR="005B2521" w:rsidRDefault="005B2521" w:rsidP="005B2521">
      <w:pPr>
        <w:rPr>
          <w:rFonts w:eastAsia="Times New Roman"/>
          <w:sz w:val="17"/>
          <w:szCs w:val="17"/>
        </w:rPr>
      </w:pPr>
      <w:r>
        <w:rPr>
          <w:rFonts w:eastAsia="Times New Roman"/>
          <w:sz w:val="17"/>
          <w:szCs w:val="17"/>
        </w:rPr>
        <w:t xml:space="preserve">We concluded that thermal sensitivity in horses increased one week after surgical creation of an OCF on a radiocarpal bone. This </w:t>
      </w:r>
      <w:proofErr w:type="spellStart"/>
      <w:r>
        <w:rPr>
          <w:rFonts w:eastAsia="Times New Roman"/>
          <w:sz w:val="17"/>
          <w:szCs w:val="17"/>
        </w:rPr>
        <w:t>hyperalgesic</w:t>
      </w:r>
      <w:proofErr w:type="spellEnd"/>
      <w:r>
        <w:rPr>
          <w:rFonts w:eastAsia="Times New Roman"/>
          <w:sz w:val="17"/>
          <w:szCs w:val="17"/>
        </w:rPr>
        <w:t xml:space="preserve"> effect was transient with TNTs returning to pre-surgery levels in week 2 and seemed to be peripherally, rather than centrally, mediated since TNTs were not affected in the non-operated limb. The small size of the effect was probably because the pain was mild, as shown by only minor lameness.</w:t>
      </w:r>
    </w:p>
    <w:p w14:paraId="707BA5A9" w14:textId="77777777" w:rsidR="005B2521" w:rsidRDefault="005B2521" w:rsidP="005B2521"/>
    <w:p w14:paraId="528F2E7E" w14:textId="77777777" w:rsidR="005B2521" w:rsidRDefault="005B2521" w:rsidP="005B2521">
      <w:pPr>
        <w:rPr>
          <w:rFonts w:eastAsia="Times New Roman"/>
          <w:sz w:val="17"/>
          <w:szCs w:val="17"/>
        </w:rPr>
      </w:pPr>
      <w:r>
        <w:rPr>
          <w:rFonts w:eastAsia="Times New Roman"/>
          <w:sz w:val="17"/>
          <w:szCs w:val="17"/>
        </w:rPr>
        <w:t xml:space="preserve">The equipment withstood use on unbroken thoroughbred yearlings remarkably well. The cooling fans on the </w:t>
      </w:r>
      <w:proofErr w:type="spellStart"/>
      <w:r>
        <w:rPr>
          <w:rFonts w:eastAsia="Times New Roman"/>
          <w:sz w:val="17"/>
          <w:szCs w:val="17"/>
        </w:rPr>
        <w:t>thermodes</w:t>
      </w:r>
      <w:proofErr w:type="spellEnd"/>
      <w:r>
        <w:rPr>
          <w:rFonts w:eastAsia="Times New Roman"/>
          <w:sz w:val="17"/>
          <w:szCs w:val="17"/>
        </w:rPr>
        <w:t xml:space="preserve"> were most susceptible to mechanical </w:t>
      </w:r>
      <w:proofErr w:type="gramStart"/>
      <w:r>
        <w:rPr>
          <w:rFonts w:eastAsia="Times New Roman"/>
          <w:sz w:val="17"/>
          <w:szCs w:val="17"/>
        </w:rPr>
        <w:t>damage, but</w:t>
      </w:r>
      <w:proofErr w:type="gramEnd"/>
      <w:r>
        <w:rPr>
          <w:rFonts w:eastAsia="Times New Roman"/>
          <w:sz w:val="17"/>
          <w:szCs w:val="17"/>
        </w:rPr>
        <w:t xml:space="preserve"> were cheap ($3) and easy to replace. The Bluetooth modem chips on both devices also failed, but again were relatively cheap ($25) to replace. Bluetooth technology has advanced </w:t>
      </w:r>
      <w:proofErr w:type="gramStart"/>
      <w:r>
        <w:rPr>
          <w:rFonts w:eastAsia="Times New Roman"/>
          <w:sz w:val="17"/>
          <w:szCs w:val="17"/>
        </w:rPr>
        <w:t>recently</w:t>
      </w:r>
      <w:proofErr w:type="gramEnd"/>
      <w:r>
        <w:rPr>
          <w:rFonts w:eastAsia="Times New Roman"/>
          <w:sz w:val="17"/>
          <w:szCs w:val="17"/>
        </w:rPr>
        <w:t xml:space="preserve"> and replacement chips are expected to be more reliable.</w:t>
      </w:r>
    </w:p>
    <w:p w14:paraId="59F77967" w14:textId="77777777" w:rsidR="005B2521" w:rsidRDefault="005B2521" w:rsidP="005B2521"/>
    <w:p w14:paraId="05F95843" w14:textId="77777777" w:rsidR="005B2521" w:rsidRDefault="005B2521" w:rsidP="005B2521">
      <w:pPr>
        <w:rPr>
          <w:rFonts w:eastAsia="Times New Roman"/>
          <w:sz w:val="17"/>
          <w:szCs w:val="17"/>
        </w:rPr>
      </w:pPr>
      <w:r>
        <w:rPr>
          <w:rFonts w:eastAsia="Times New Roman"/>
          <w:sz w:val="17"/>
          <w:szCs w:val="17"/>
        </w:rPr>
        <w:t>We now have two large devices and one small one, and plan to carry out analgesic drug trials on horses with clinical pain with them in the future.</w:t>
      </w:r>
    </w:p>
    <w:p w14:paraId="1E56186F" w14:textId="77777777" w:rsidR="00150CDC" w:rsidRDefault="005B2521"/>
    <w:sectPr w:rsidR="00150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21"/>
    <w:rsid w:val="00045DE8"/>
    <w:rsid w:val="005B2521"/>
    <w:rsid w:val="005F5A01"/>
    <w:rsid w:val="007B2F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878B"/>
  <w15:chartTrackingRefBased/>
  <w15:docId w15:val="{32A4D916-B2A5-46EB-A234-183C2E62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521"/>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EF82BD0D8C41A7B5AB01B8D24C51" ma:contentTypeVersion="12" ma:contentTypeDescription="Create a new document." ma:contentTypeScope="" ma:versionID="cfbd6c7187b0a7cbad491d37c027ab70">
  <xsd:schema xmlns:xsd="http://www.w3.org/2001/XMLSchema" xmlns:xs="http://www.w3.org/2001/XMLSchema" xmlns:p="http://schemas.microsoft.com/office/2006/metadata/properties" xmlns:ns3="ba74767e-92a6-40d2-bbfc-af2720f6f30e" xmlns:ns4="cf8f539b-b073-400e-994e-9489d307144f" targetNamespace="http://schemas.microsoft.com/office/2006/metadata/properties" ma:root="true" ma:fieldsID="0fd63d2740b1d353f9ca9a2072fc468f" ns3:_="" ns4:_="">
    <xsd:import namespace="ba74767e-92a6-40d2-bbfc-af2720f6f30e"/>
    <xsd:import namespace="cf8f539b-b073-400e-994e-9489d3071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4767e-92a6-40d2-bbfc-af2720f6f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f539b-b073-400e-994e-9489d30714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A685A-1E22-446F-9591-B2CDDB711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4767e-92a6-40d2-bbfc-af2720f6f30e"/>
    <ds:schemaRef ds:uri="cf8f539b-b073-400e-994e-9489d307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FFAEB-268A-4F3F-9BD7-C592EEAAEB4D}">
  <ds:schemaRefs>
    <ds:schemaRef ds:uri="http://schemas.microsoft.com/sharepoint/v3/contenttype/forms"/>
  </ds:schemaRefs>
</ds:datastoreItem>
</file>

<file path=customXml/itemProps3.xml><?xml version="1.0" encoding="utf-8"?>
<ds:datastoreItem xmlns:ds="http://schemas.openxmlformats.org/officeDocument/2006/customXml" ds:itemID="{7AB3A406-E4FD-40A3-91D6-64955E1F7576}">
  <ds:schemaRefs>
    <ds:schemaRef ds:uri="http://purl.org/dc/dcmitype/"/>
    <ds:schemaRef ds:uri="http://purl.org/dc/elements/1.1/"/>
    <ds:schemaRef ds:uri="http://purl.org/dc/terms/"/>
    <ds:schemaRef ds:uri="cf8f539b-b073-400e-994e-9489d307144f"/>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a74767e-92a6-40d2-bbfc-af2720f6f3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1475</Words>
  <Characters>7394</Characters>
  <Application>Microsoft Office Word</Application>
  <DocSecurity>0</DocSecurity>
  <Lines>107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Debbie</dc:creator>
  <cp:keywords/>
  <dc:description/>
  <cp:lastModifiedBy>Hill, Debbie</cp:lastModifiedBy>
  <cp:revision>1</cp:revision>
  <dcterms:created xsi:type="dcterms:W3CDTF">2020-06-10T03:23:00Z</dcterms:created>
  <dcterms:modified xsi:type="dcterms:W3CDTF">2020-06-10T03:26:00Z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0x010100F46FEF82BD0D8C41A7B5AB01B8D24C51</vt:lpwstr>
  </property>
</Properties>
</file>